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2BB" w:rsidRDefault="006F22BB" w:rsidP="0038001A">
      <w:pPr>
        <w:ind w:firstLine="720"/>
        <w:rPr>
          <w:sz w:val="32"/>
          <w:szCs w:val="32"/>
        </w:rPr>
      </w:pPr>
    </w:p>
    <w:p w:rsidR="006F22BB" w:rsidRPr="00322717" w:rsidRDefault="0056787B" w:rsidP="006F22BB">
      <w:pPr>
        <w:ind w:firstLine="720"/>
        <w:jc w:val="center"/>
        <w:rPr>
          <w:caps/>
          <w:sz w:val="28"/>
          <w:szCs w:val="28"/>
        </w:rPr>
      </w:pPr>
      <w:r>
        <w:rPr>
          <w:caps/>
          <w:sz w:val="28"/>
          <w:szCs w:val="28"/>
        </w:rPr>
        <w:t xml:space="preserve">  Лекция 10</w:t>
      </w:r>
      <w:r w:rsidR="006F22BB">
        <w:rPr>
          <w:caps/>
          <w:sz w:val="28"/>
          <w:szCs w:val="28"/>
        </w:rPr>
        <w:t xml:space="preserve">  Регрессионные модели металлургического</w:t>
      </w:r>
      <w:r w:rsidR="006F22BB" w:rsidRPr="00322717">
        <w:rPr>
          <w:caps/>
          <w:sz w:val="28"/>
          <w:szCs w:val="28"/>
        </w:rPr>
        <w:t xml:space="preserve"> эксперимента</w:t>
      </w:r>
    </w:p>
    <w:p w:rsidR="006F22BB" w:rsidRDefault="006F22BB" w:rsidP="006F22BB">
      <w:pPr>
        <w:ind w:firstLine="720"/>
        <w:jc w:val="both"/>
        <w:rPr>
          <w:sz w:val="28"/>
          <w:szCs w:val="28"/>
        </w:rPr>
      </w:pPr>
    </w:p>
    <w:p w:rsidR="006F22BB" w:rsidRDefault="006F22BB" w:rsidP="006F22BB">
      <w:pPr>
        <w:ind w:firstLine="720"/>
        <w:jc w:val="both"/>
        <w:rPr>
          <w:sz w:val="28"/>
          <w:szCs w:val="28"/>
        </w:rPr>
      </w:pPr>
    </w:p>
    <w:p w:rsidR="006F22BB" w:rsidRDefault="006F22BB" w:rsidP="006F22BB">
      <w:pPr>
        <w:ind w:firstLine="720"/>
        <w:jc w:val="both"/>
        <w:rPr>
          <w:sz w:val="28"/>
          <w:szCs w:val="28"/>
        </w:rPr>
      </w:pPr>
      <w:r>
        <w:rPr>
          <w:sz w:val="28"/>
          <w:szCs w:val="28"/>
        </w:rPr>
        <w:t>В настоящее время ключевым этапом математического моделирования является составление математического описания оригинала. Это этап  идентификации объекта моделирования. Затем следует этап – проверка адекватности модели: необходимо установить, достаточно ли точно полученное решение соответствует поведению объекта. Если адекватность не подтверждается, проводится коррекция модели и все последующие этапы повторяются. В итоге проводится интерпретация результатов моделирования, на основе которой принимаются решения выдачи рекомендации для практической реализации или продолжения исследования.</w:t>
      </w:r>
    </w:p>
    <w:p w:rsidR="006F22BB" w:rsidRPr="00322717" w:rsidRDefault="006F22BB" w:rsidP="006F22BB">
      <w:pPr>
        <w:ind w:firstLine="720"/>
        <w:jc w:val="both"/>
        <w:rPr>
          <w:sz w:val="28"/>
          <w:szCs w:val="28"/>
        </w:rPr>
      </w:pPr>
      <w:r>
        <w:rPr>
          <w:sz w:val="28"/>
          <w:szCs w:val="28"/>
        </w:rPr>
        <w:t xml:space="preserve">   Эмпирические модели. При эмпирическом подходе для нахождения функции отклика от исследуемых факторов обычно пользуются тем, что большинство функций, с которыми приходится иметь дело на практике, представлены приближённым полиномом. Качество приближения определяется величиной остатка ряда Тейлора, если ограничиться несколькими первыми членами ряда. Обычно вначале рассчитывают более простые многочлены. Отклонение опытных точек от расчётных значений сравнивают со случайной ошибкой эксперимента. Если обе величины – одного порядка, то математическое описание считают удовлетворительным.  Если отклонение нельзя объяснить случайной ошибкой, то рассчитывают более сложный многочлен. По мере роста порядка многочлена точность описания растёт, но одновременно усложняется трактовка модели – анализ влияния каждого входа. Кроме того, чем больше коэффициентов содержит уравнение, тем больше опытов необходимо провести для их нахождения; минимальное число опытов равно числу коэффициентов, а для возможности оценки адекватности нужно провести больше опытов, чем будет коэффициентов. Уравнения порядка выше третьего (при более чем одном аргументе) на практике встречается редко. Представление эмпирических зависимостей многочленами встречается наиболее часто. Это связано с тем, что математические свойства таких приближённых формул хорошо изучены и с ними удобно работать. Задачи планирования эксперимента разнообразны: от пассивного эксперимента, в котором исследование системы разбивается на серии, в пределах каждой из которых изменяется (варьируется) лишь один фактор, а остальные неизменны. В следующей серии изменяется второй фактор и т.д. При активном эксперименте составляется план эксперимента, учитывающий статистические свойства получаемых оценок и обладающий оптимальными свойствами: 1 - при заданном числе опытов и данной их точности (уровне случайной ошибки) результат получается наиболее точным 2 – отсутствие корреляции факторов </w:t>
      </w:r>
      <w:r w:rsidRPr="007E7E2C">
        <w:rPr>
          <w:sz w:val="28"/>
          <w:szCs w:val="28"/>
        </w:rPr>
        <w:t>[</w:t>
      </w:r>
      <w:r>
        <w:rPr>
          <w:sz w:val="28"/>
          <w:szCs w:val="28"/>
        </w:rPr>
        <w:t>6-9</w:t>
      </w:r>
      <w:r w:rsidRPr="007E7E2C">
        <w:rPr>
          <w:sz w:val="28"/>
          <w:szCs w:val="28"/>
        </w:rPr>
        <w:t>]</w:t>
      </w:r>
      <w:r>
        <w:rPr>
          <w:sz w:val="28"/>
          <w:szCs w:val="28"/>
        </w:rPr>
        <w:t>.</w:t>
      </w:r>
      <w:r w:rsidRPr="007E7E2C">
        <w:rPr>
          <w:sz w:val="28"/>
          <w:szCs w:val="28"/>
        </w:rPr>
        <w:t xml:space="preserve"> </w:t>
      </w:r>
      <w:r>
        <w:rPr>
          <w:sz w:val="28"/>
          <w:szCs w:val="28"/>
        </w:rPr>
        <w:t xml:space="preserve">Близки к рассмотренным, но специфичны по математическому аппарату задачи описания свойств многокомпонентных смесей. В этом случае факторы, от которых зависит </w:t>
      </w:r>
      <w:r>
        <w:rPr>
          <w:sz w:val="28"/>
          <w:szCs w:val="28"/>
        </w:rPr>
        <w:lastRenderedPageBreak/>
        <w:t xml:space="preserve">свойство, - это доли компонентов смеси. Особенность таких исследований заключается в условии: сумма долей всех компонентов равна 100 %. </w:t>
      </w:r>
      <w:r w:rsidRPr="007E7E2C">
        <w:rPr>
          <w:b/>
          <w:sz w:val="28"/>
          <w:szCs w:val="28"/>
        </w:rPr>
        <w:t xml:space="preserve">                                 </w:t>
      </w:r>
      <w:r w:rsidRPr="00322717">
        <w:rPr>
          <w:sz w:val="28"/>
          <w:szCs w:val="28"/>
        </w:rPr>
        <w:sym w:font="Symbol" w:char="F0E5"/>
      </w:r>
      <w:r w:rsidRPr="00322717">
        <w:rPr>
          <w:sz w:val="28"/>
          <w:szCs w:val="28"/>
        </w:rPr>
        <w:t xml:space="preserve"> </w:t>
      </w:r>
      <w:r w:rsidRPr="00322717">
        <w:rPr>
          <w:sz w:val="28"/>
          <w:szCs w:val="28"/>
          <w:lang w:val="en-US"/>
        </w:rPr>
        <w:t>x</w:t>
      </w:r>
      <w:r w:rsidRPr="00322717">
        <w:rPr>
          <w:sz w:val="28"/>
          <w:szCs w:val="28"/>
          <w:vertAlign w:val="subscript"/>
          <w:lang w:val="en-US"/>
        </w:rPr>
        <w:t>i</w:t>
      </w:r>
      <w:r w:rsidRPr="00322717">
        <w:rPr>
          <w:sz w:val="28"/>
          <w:szCs w:val="28"/>
        </w:rPr>
        <w:t xml:space="preserve"> = 1</w:t>
      </w:r>
      <w:r>
        <w:rPr>
          <w:sz w:val="28"/>
          <w:szCs w:val="28"/>
        </w:rPr>
        <w:t>.</w:t>
      </w:r>
    </w:p>
    <w:p w:rsidR="006F22BB" w:rsidRDefault="006F22BB" w:rsidP="006F22BB">
      <w:pPr>
        <w:ind w:firstLine="720"/>
        <w:jc w:val="both"/>
        <w:rPr>
          <w:sz w:val="28"/>
          <w:szCs w:val="28"/>
        </w:rPr>
      </w:pPr>
      <w:r>
        <w:rPr>
          <w:sz w:val="28"/>
          <w:szCs w:val="28"/>
        </w:rPr>
        <w:t xml:space="preserve">Это условие налагает связь на значения  х, что в обычном случае приводит к вырождению матрицы нормальных уравнений. В этом случае используются специальные приёмы </w:t>
      </w:r>
      <w:r w:rsidRPr="00172428">
        <w:rPr>
          <w:sz w:val="28"/>
          <w:szCs w:val="28"/>
        </w:rPr>
        <w:t>[10]</w:t>
      </w:r>
      <w:r>
        <w:rPr>
          <w:sz w:val="28"/>
          <w:szCs w:val="28"/>
        </w:rPr>
        <w:t>.                                          В то же   время необходимо помнить, что  некоторые свойства объекта удобнее отражать при помощи формул, содержащих функции иных классов. Так, при описании колебательных процессов несомненно удобнее использовать тригонометрические функции. В случае, когда изменения невелики, процесс можно представить  многочленом , но он будет неоправданно сложным. В этих случаев удобнее использовать степенную форму функциональной зависимости. Примером служат критериальные уравнения при изучении процессов теплообмена, массообмена и гидромеханики.</w:t>
      </w:r>
    </w:p>
    <w:p w:rsidR="006F22BB" w:rsidRDefault="006F22BB" w:rsidP="006F22BB">
      <w:pPr>
        <w:ind w:firstLine="720"/>
        <w:jc w:val="both"/>
        <w:rPr>
          <w:sz w:val="28"/>
          <w:szCs w:val="28"/>
        </w:rPr>
      </w:pPr>
      <w:r>
        <w:rPr>
          <w:sz w:val="28"/>
          <w:szCs w:val="28"/>
        </w:rPr>
        <w:t>Некоторые особенности моделей и задач математического моделирования</w:t>
      </w:r>
    </w:p>
    <w:p w:rsidR="006F22BB" w:rsidRDefault="006F22BB" w:rsidP="006F22BB">
      <w:pPr>
        <w:ind w:firstLine="720"/>
        <w:jc w:val="both"/>
        <w:rPr>
          <w:sz w:val="28"/>
          <w:szCs w:val="28"/>
        </w:rPr>
      </w:pPr>
      <w:r>
        <w:rPr>
          <w:sz w:val="28"/>
          <w:szCs w:val="28"/>
        </w:rPr>
        <w:t>Ни одна модель в принципе не способна отразить оригинал полностью и всесторонне, потому целесообразно использовать возможные варианты моделирования.  Для примера разные модели оригинала: модели сплошных сред и псевдогомогенные модели. Для использования этих моделей прибегают к упрощению модели, связанное со сменой языка описания как, например, математическое описание (модель) поведения молекул на языке газовой фазы представлена уравнением  Менделеева-Клапейрона. Описание зерна катализатора (сложного конгломерата, по порам которого диффундирует вещество, реагирующее на стенках пор)  как некоторой однородной среды. Подобные схемы, упрощённо представляющие многофазную систему как однородную, называют псевдогомогенными моделями</w:t>
      </w:r>
    </w:p>
    <w:p w:rsidR="006F22BB" w:rsidRPr="00E611CD" w:rsidRDefault="006F22BB" w:rsidP="006F22BB">
      <w:pPr>
        <w:ind w:firstLine="720"/>
        <w:jc w:val="both"/>
        <w:rPr>
          <w:sz w:val="28"/>
          <w:szCs w:val="28"/>
        </w:rPr>
      </w:pPr>
      <w:r>
        <w:rPr>
          <w:sz w:val="28"/>
          <w:szCs w:val="28"/>
        </w:rPr>
        <w:t xml:space="preserve"> Математическое моделирование – удивительно интересный научный метод. В то же время, применение методов моделирования не уменьшает, а увеличивает требования к нашей профессиональной квалификации. Никакая математика не поможет, если плоха исходная модель, её составление требует профессионализма исследователя </w:t>
      </w:r>
      <w:r w:rsidRPr="00E611CD">
        <w:rPr>
          <w:sz w:val="28"/>
          <w:szCs w:val="28"/>
        </w:rPr>
        <w:t>[12-18]</w:t>
      </w:r>
      <w:r>
        <w:rPr>
          <w:sz w:val="28"/>
          <w:szCs w:val="28"/>
        </w:rPr>
        <w:t>.</w:t>
      </w:r>
    </w:p>
    <w:p w:rsidR="006F22BB" w:rsidRDefault="006F22BB" w:rsidP="006F22BB">
      <w:pPr>
        <w:tabs>
          <w:tab w:val="left" w:pos="2700"/>
          <w:tab w:val="left" w:pos="4320"/>
          <w:tab w:val="left" w:pos="5940"/>
          <w:tab w:val="left" w:pos="7560"/>
        </w:tabs>
        <w:ind w:firstLine="720"/>
        <w:jc w:val="both"/>
        <w:rPr>
          <w:sz w:val="28"/>
          <w:szCs w:val="28"/>
        </w:rPr>
      </w:pPr>
      <w:r>
        <w:rPr>
          <w:sz w:val="28"/>
          <w:szCs w:val="28"/>
        </w:rPr>
        <w:t xml:space="preserve">Решение задач оптимизации. Большое число разнообразных задач управления, проектирования, исследования связано с проблемой оптимизации. Решение этой проблемы связано с отысканием  значений факторов, при которых отклик достигает экстремума (минимума или максимума). При этом, на значения факторов могут накладываться ограничения, в частности, условие совместимости и все значения факторов должны находиться в области определения.  Выделяют два основных подхода к решению задач оптимизации. Первый из них связан с созданием математической модели изучаемого процесса или явления. Выбор метода оптимизации (определение экстремума, линейное, нелинейное и динамическое программирование) зависит от постановки задачи и вида математической модели.  При втором подходе основное внимание отводят </w:t>
      </w:r>
      <w:r>
        <w:rPr>
          <w:sz w:val="28"/>
          <w:szCs w:val="28"/>
        </w:rPr>
        <w:lastRenderedPageBreak/>
        <w:t xml:space="preserve">экспериментам с изучаемым объектом. Оптимальные условия можно определить с помощью моделей произвольного вида, созданных на основе текущих экспериментальных данных. При этом используются различные методы оптимизации: сканирования, градиента, Гаусса-Зейделя, Бокса-Уилсона (метод крутого восхождения), симплекс-метод и др.                                                                                                           Метод сканирования состоит в последовательном переборе всех допустимых уровней факторов, определяющих протекание изучаемого процесса. Сочетание уровней факторов может выбираться случайно, и все сочетания, в которых эксперимент уже был проведен, исключаются из рассмотрения. Фиксируются только те значения факторов, которые соответствуют наилучшему значению отклика. Недостаток метода – необходимость проводить большое число опытов, число которых резко возрастает с увеличением числа факторов. </w:t>
      </w:r>
    </w:p>
    <w:p w:rsidR="006F22BB" w:rsidRDefault="006F22BB" w:rsidP="006F22BB">
      <w:pPr>
        <w:tabs>
          <w:tab w:val="left" w:pos="2700"/>
          <w:tab w:val="left" w:pos="4320"/>
          <w:tab w:val="left" w:pos="5940"/>
          <w:tab w:val="left" w:pos="7560"/>
        </w:tabs>
        <w:ind w:firstLine="720"/>
        <w:jc w:val="both"/>
        <w:rPr>
          <w:sz w:val="28"/>
          <w:szCs w:val="28"/>
        </w:rPr>
      </w:pPr>
      <w:r>
        <w:rPr>
          <w:sz w:val="28"/>
          <w:szCs w:val="28"/>
        </w:rPr>
        <w:t>Метод Гаусса-Зейделя (метод покоординатного восхождения-спуска) заключается в последовательном продвижении к экстремуму путем поочередного варьирования каждого фактора до тех пор, пока ни будет достигнут экстремум. Особенность метода-необходимость стабилизации всех факторов, кроме варьируемого.</w:t>
      </w:r>
    </w:p>
    <w:p w:rsidR="006F22BB" w:rsidRDefault="006F22BB" w:rsidP="006F22BB">
      <w:pPr>
        <w:tabs>
          <w:tab w:val="left" w:pos="2700"/>
          <w:tab w:val="left" w:pos="4320"/>
          <w:tab w:val="left" w:pos="5940"/>
          <w:tab w:val="left" w:pos="7560"/>
        </w:tabs>
        <w:ind w:firstLine="720"/>
        <w:jc w:val="both"/>
        <w:rPr>
          <w:sz w:val="28"/>
          <w:szCs w:val="28"/>
        </w:rPr>
      </w:pPr>
      <w:r>
        <w:rPr>
          <w:sz w:val="28"/>
          <w:szCs w:val="28"/>
        </w:rPr>
        <w:t>Метод градиента отличается от метода Гаусса-Зейделя тем, что движение  к экстремуму производится в направлении вектора градиента до экстремума. Необходимо непрерывно определять градиент, что делает этот метод малоэффективным.</w:t>
      </w:r>
    </w:p>
    <w:p w:rsidR="006F22BB" w:rsidRDefault="006F22BB" w:rsidP="006F22BB">
      <w:pPr>
        <w:tabs>
          <w:tab w:val="left" w:pos="2700"/>
          <w:tab w:val="left" w:pos="4320"/>
          <w:tab w:val="left" w:pos="5940"/>
          <w:tab w:val="left" w:pos="7560"/>
        </w:tabs>
        <w:ind w:firstLine="720"/>
        <w:jc w:val="both"/>
        <w:rPr>
          <w:sz w:val="28"/>
          <w:szCs w:val="28"/>
        </w:rPr>
      </w:pPr>
      <w:r>
        <w:rPr>
          <w:sz w:val="28"/>
          <w:szCs w:val="28"/>
        </w:rPr>
        <w:t>Метод крутого восхождения (наискорейшего спуска) предложен Боксом и Уилсоном. Изучают не всю поверхность отклика, а её небольшой участок, аппроксимируя поверхность плоскостью. Для движения в направлении градиента (крутое восхождение) достаточно дискретное (шаговое) изменение переменных до тех пор, пока приращение отклика не изменит свой знак, что указывает на достижение частного экстремума функции отклика по направлению градиента.  Эта точка принимается за центр плана для следующей серии опытов, в результате которой определяется новое направление движения к оптимуму.</w:t>
      </w:r>
    </w:p>
    <w:p w:rsidR="006F22BB" w:rsidRDefault="006F22BB" w:rsidP="006F22BB">
      <w:pPr>
        <w:tabs>
          <w:tab w:val="left" w:pos="2700"/>
          <w:tab w:val="left" w:pos="4320"/>
          <w:tab w:val="left" w:pos="5940"/>
          <w:tab w:val="left" w:pos="7560"/>
        </w:tabs>
        <w:ind w:firstLine="720"/>
        <w:jc w:val="both"/>
        <w:rPr>
          <w:sz w:val="28"/>
          <w:szCs w:val="28"/>
        </w:rPr>
      </w:pPr>
      <w:r>
        <w:rPr>
          <w:sz w:val="28"/>
          <w:szCs w:val="28"/>
        </w:rPr>
        <w:t xml:space="preserve">Симплекс-метод разработан и теоретически применён для решения задач линейного программирования. Симплекс – это простейший выпуклый многогранник в </w:t>
      </w:r>
      <w:r>
        <w:rPr>
          <w:sz w:val="28"/>
          <w:szCs w:val="28"/>
          <w:lang w:val="en-US"/>
        </w:rPr>
        <w:t>n</w:t>
      </w:r>
      <w:r>
        <w:rPr>
          <w:sz w:val="28"/>
          <w:szCs w:val="28"/>
        </w:rPr>
        <w:t>-мерном пространстве.</w:t>
      </w:r>
      <w:r w:rsidRPr="008713A6">
        <w:rPr>
          <w:sz w:val="28"/>
          <w:szCs w:val="28"/>
        </w:rPr>
        <w:t xml:space="preserve"> </w:t>
      </w:r>
      <w:r>
        <w:rPr>
          <w:sz w:val="28"/>
          <w:szCs w:val="28"/>
        </w:rPr>
        <w:t>В двухмерном пространстве  симплекс – равносторонний треугольник. От центра плана в каждой точке симплекса измеряются значения экстремального параметра с последующим сравнением значений. Этот метод близок к методу градиента, но не требует вычисления производной в каждой точке траектории, что значительно уменьшает время поиска.</w:t>
      </w:r>
    </w:p>
    <w:p w:rsidR="006F22BB" w:rsidRDefault="006F22BB" w:rsidP="006F22BB">
      <w:pPr>
        <w:tabs>
          <w:tab w:val="left" w:pos="2700"/>
          <w:tab w:val="left" w:pos="4320"/>
          <w:tab w:val="left" w:pos="5940"/>
          <w:tab w:val="left" w:pos="7560"/>
        </w:tabs>
        <w:ind w:firstLine="720"/>
        <w:jc w:val="both"/>
        <w:rPr>
          <w:sz w:val="28"/>
          <w:szCs w:val="28"/>
        </w:rPr>
      </w:pPr>
      <w:r>
        <w:rPr>
          <w:sz w:val="28"/>
          <w:szCs w:val="28"/>
        </w:rPr>
        <w:t>Все рассмотренные методы поиска экстремума относятся к классу детерминированных. При  сложной зависимости критерия качества от управляемых воздействий поиск экстремума этими методами может быть затруднён. В таких случаях плодотворными считают случайные методы поиска.</w:t>
      </w:r>
    </w:p>
    <w:p w:rsidR="006F22BB" w:rsidRDefault="006F22BB" w:rsidP="006F22BB">
      <w:pPr>
        <w:tabs>
          <w:tab w:val="left" w:pos="2700"/>
          <w:tab w:val="left" w:pos="4320"/>
          <w:tab w:val="left" w:pos="5940"/>
          <w:tab w:val="left" w:pos="7560"/>
        </w:tabs>
        <w:ind w:firstLine="720"/>
        <w:jc w:val="both"/>
        <w:rPr>
          <w:sz w:val="28"/>
          <w:szCs w:val="28"/>
        </w:rPr>
      </w:pPr>
      <w:r>
        <w:rPr>
          <w:sz w:val="28"/>
          <w:szCs w:val="28"/>
        </w:rPr>
        <w:lastRenderedPageBreak/>
        <w:t>Случайная стратегия поиска экстремума основана на алгоритмах, в которых порядок вычисления частных производных случаен. Система из начального состояния совершает случайное пробное движение, направление которого равновероятно с любым другим. Для увеличения быстродействия системы применяется сочетание метода случайного поиска с методом крутого восхождения. При этом из исходной точки совершают не одно, а несколько случайных пробных движений, по которым находят приближённое значение градиента. Затем осуществляется движение в направлен градиента до изменения знака приращения. Методы случайного поиска особенно эффективны для многоканальных (три и более влияющих фактора) объектов исследования.</w:t>
      </w:r>
    </w:p>
    <w:p w:rsidR="006F22BB" w:rsidRDefault="006F22BB" w:rsidP="006F22BB">
      <w:pPr>
        <w:tabs>
          <w:tab w:val="left" w:pos="2700"/>
          <w:tab w:val="left" w:pos="4320"/>
          <w:tab w:val="left" w:pos="5940"/>
          <w:tab w:val="left" w:pos="7560"/>
        </w:tabs>
        <w:ind w:firstLine="720"/>
        <w:jc w:val="both"/>
        <w:rPr>
          <w:sz w:val="28"/>
          <w:szCs w:val="28"/>
        </w:rPr>
      </w:pPr>
      <w:r>
        <w:rPr>
          <w:sz w:val="28"/>
          <w:szCs w:val="28"/>
        </w:rPr>
        <w:t>Применение теории информации для построения моделей. Методы теории информации применяются для количественного описания функционирования каналов связи и, в частности, человека-оператора, деятельность которого заключается в передаче информации, поступающей с систем отображения информации (СОИ) на исполнительные органы управления. Основным понятием теории информации является энтропия, которая характеризует меру первоначальной неопределённости объекта и зависит от числа возможных его состояний и от вероятности этих состояний</w:t>
      </w:r>
      <w:r w:rsidRPr="00411C34">
        <w:rPr>
          <w:sz w:val="28"/>
          <w:szCs w:val="28"/>
        </w:rPr>
        <w:t>[11]</w:t>
      </w:r>
      <w:r>
        <w:rPr>
          <w:sz w:val="28"/>
          <w:szCs w:val="28"/>
        </w:rPr>
        <w:t>.</w:t>
      </w:r>
    </w:p>
    <w:p w:rsidR="006F22BB" w:rsidRPr="00411C34" w:rsidRDefault="006F22BB" w:rsidP="006F22BB">
      <w:pPr>
        <w:tabs>
          <w:tab w:val="left" w:pos="2700"/>
          <w:tab w:val="left" w:pos="4320"/>
          <w:tab w:val="left" w:pos="5940"/>
          <w:tab w:val="left" w:pos="7560"/>
        </w:tabs>
        <w:ind w:firstLine="720"/>
        <w:jc w:val="both"/>
        <w:rPr>
          <w:sz w:val="28"/>
          <w:szCs w:val="28"/>
        </w:rPr>
      </w:pPr>
      <w:r>
        <w:rPr>
          <w:sz w:val="28"/>
          <w:szCs w:val="28"/>
        </w:rPr>
        <w:t>Метод статистических испытаний при построении имитационных моделей(метод Монте-Карло). Процесс функционирования сложной системы  имитируется на ЭВМ со всеми сопровождающими его случайностями. Таким образом, строится одна реализация случайного процесса со случайным ходом и исходом. Сама по себе такая реализация не даёт оснований к выбору решения, но, получив множество таких реализаций, обработав их как обычный статистический материал, можно определить средние характеристики по множеству и получить представление о том, как условие задачи и элементы решения влияют на функционирование системы. Таким образом, при применении метода Монте-Карло случайность используется как аппарат исследования. Процессы в системах с участием большого числа разнородных элементов, а случайные факторы сложным образом взаимодействуют между собой, невозможно описать строго аналитически (как с помощью детерминистских, так и вероятностных методов) и имитационное моделирование, как правило, оказывается проще аналитического, а нередко и единственно возможным.</w:t>
      </w:r>
    </w:p>
    <w:p w:rsidR="006F22BB" w:rsidRDefault="006F22BB" w:rsidP="006F22BB">
      <w:pPr>
        <w:ind w:firstLine="720"/>
        <w:jc w:val="both"/>
        <w:rPr>
          <w:sz w:val="28"/>
          <w:szCs w:val="28"/>
        </w:rPr>
      </w:pPr>
    </w:p>
    <w:p w:rsidR="006F22BB" w:rsidRDefault="006F22BB" w:rsidP="0038001A">
      <w:pPr>
        <w:ind w:firstLine="720"/>
        <w:rPr>
          <w:sz w:val="32"/>
          <w:szCs w:val="32"/>
        </w:rPr>
      </w:pPr>
    </w:p>
    <w:p w:rsidR="006F22BB" w:rsidRDefault="006F22BB" w:rsidP="0038001A">
      <w:pPr>
        <w:ind w:firstLine="720"/>
        <w:rPr>
          <w:sz w:val="32"/>
          <w:szCs w:val="32"/>
        </w:rPr>
      </w:pPr>
    </w:p>
    <w:p w:rsidR="006F22BB" w:rsidRDefault="006F22BB" w:rsidP="0038001A">
      <w:pPr>
        <w:ind w:firstLine="720"/>
        <w:rPr>
          <w:sz w:val="32"/>
          <w:szCs w:val="32"/>
        </w:rPr>
      </w:pPr>
    </w:p>
    <w:p w:rsidR="006F22BB" w:rsidRDefault="006F22BB" w:rsidP="0038001A">
      <w:pPr>
        <w:ind w:firstLine="720"/>
        <w:rPr>
          <w:sz w:val="32"/>
          <w:szCs w:val="32"/>
        </w:rPr>
      </w:pPr>
    </w:p>
    <w:sectPr w:rsidR="006F22BB" w:rsidSect="00C9025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28A07C3"/>
    <w:multiLevelType w:val="hybridMultilevel"/>
    <w:tmpl w:val="F5EAB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C31981"/>
    <w:multiLevelType w:val="hybridMultilevel"/>
    <w:tmpl w:val="B6740FE8"/>
    <w:lvl w:ilvl="0" w:tplc="04190001">
      <w:start w:val="2"/>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854C67"/>
    <w:multiLevelType w:val="hybridMultilevel"/>
    <w:tmpl w:val="977621A0"/>
    <w:lvl w:ilvl="0" w:tplc="15ACD310">
      <w:start w:val="1"/>
      <w:numFmt w:val="bullet"/>
      <w:lvlText w:val=""/>
      <w:lvlJc w:val="left"/>
      <w:pPr>
        <w:ind w:left="108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C9973FD"/>
    <w:multiLevelType w:val="hybridMultilevel"/>
    <w:tmpl w:val="85CAFBC0"/>
    <w:lvl w:ilvl="0" w:tplc="B33CA628">
      <w:start w:val="4"/>
      <w:numFmt w:val="decimal"/>
      <w:lvlText w:val="%1"/>
      <w:lvlJc w:val="left"/>
      <w:pPr>
        <w:tabs>
          <w:tab w:val="num" w:pos="720"/>
        </w:tabs>
        <w:ind w:left="720" w:hanging="360"/>
      </w:pPr>
      <w:rPr>
        <w:rFonts w:cs="Times New Roman"/>
      </w:rPr>
    </w:lvl>
    <w:lvl w:ilvl="1" w:tplc="BC2C5D80">
      <w:numFmt w:val="none"/>
      <w:lvlText w:val=""/>
      <w:lvlJc w:val="left"/>
      <w:pPr>
        <w:tabs>
          <w:tab w:val="num" w:pos="360"/>
        </w:tabs>
      </w:pPr>
      <w:rPr>
        <w:rFonts w:cs="Times New Roman"/>
      </w:rPr>
    </w:lvl>
    <w:lvl w:ilvl="2" w:tplc="552CDDCE">
      <w:numFmt w:val="none"/>
      <w:lvlText w:val=""/>
      <w:lvlJc w:val="left"/>
      <w:pPr>
        <w:tabs>
          <w:tab w:val="num" w:pos="360"/>
        </w:tabs>
      </w:pPr>
      <w:rPr>
        <w:rFonts w:cs="Times New Roman"/>
      </w:rPr>
    </w:lvl>
    <w:lvl w:ilvl="3" w:tplc="D29436F4">
      <w:numFmt w:val="none"/>
      <w:lvlText w:val=""/>
      <w:lvlJc w:val="left"/>
      <w:pPr>
        <w:tabs>
          <w:tab w:val="num" w:pos="360"/>
        </w:tabs>
      </w:pPr>
      <w:rPr>
        <w:rFonts w:cs="Times New Roman"/>
      </w:rPr>
    </w:lvl>
    <w:lvl w:ilvl="4" w:tplc="7B4A4DBE">
      <w:numFmt w:val="none"/>
      <w:lvlText w:val=""/>
      <w:lvlJc w:val="left"/>
      <w:pPr>
        <w:tabs>
          <w:tab w:val="num" w:pos="360"/>
        </w:tabs>
      </w:pPr>
      <w:rPr>
        <w:rFonts w:cs="Times New Roman"/>
      </w:rPr>
    </w:lvl>
    <w:lvl w:ilvl="5" w:tplc="025AA990">
      <w:numFmt w:val="none"/>
      <w:lvlText w:val=""/>
      <w:lvlJc w:val="left"/>
      <w:pPr>
        <w:tabs>
          <w:tab w:val="num" w:pos="360"/>
        </w:tabs>
      </w:pPr>
      <w:rPr>
        <w:rFonts w:cs="Times New Roman"/>
      </w:rPr>
    </w:lvl>
    <w:lvl w:ilvl="6" w:tplc="83DE7ECA">
      <w:numFmt w:val="none"/>
      <w:lvlText w:val=""/>
      <w:lvlJc w:val="left"/>
      <w:pPr>
        <w:tabs>
          <w:tab w:val="num" w:pos="360"/>
        </w:tabs>
      </w:pPr>
      <w:rPr>
        <w:rFonts w:cs="Times New Roman"/>
      </w:rPr>
    </w:lvl>
    <w:lvl w:ilvl="7" w:tplc="A6C66900">
      <w:numFmt w:val="none"/>
      <w:lvlText w:val=""/>
      <w:lvlJc w:val="left"/>
      <w:pPr>
        <w:tabs>
          <w:tab w:val="num" w:pos="360"/>
        </w:tabs>
      </w:pPr>
      <w:rPr>
        <w:rFonts w:cs="Times New Roman"/>
      </w:rPr>
    </w:lvl>
    <w:lvl w:ilvl="8" w:tplc="ABCE6AC0">
      <w:numFmt w:val="none"/>
      <w:lvlText w:val=""/>
      <w:lvlJc w:val="left"/>
      <w:pPr>
        <w:tabs>
          <w:tab w:val="num" w:pos="360"/>
        </w:tabs>
      </w:pPr>
      <w:rPr>
        <w:rFonts w:cs="Times New Roman"/>
      </w:rPr>
    </w:lvl>
  </w:abstractNum>
  <w:abstractNum w:abstractNumId="5">
    <w:nsid w:val="0DE668B8"/>
    <w:multiLevelType w:val="hybridMultilevel"/>
    <w:tmpl w:val="599ADE1A"/>
    <w:lvl w:ilvl="0" w:tplc="F9526CE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ECF606A"/>
    <w:multiLevelType w:val="hybridMultilevel"/>
    <w:tmpl w:val="CC5EE552"/>
    <w:lvl w:ilvl="0" w:tplc="89B0911E">
      <w:start w:val="1"/>
      <w:numFmt w:val="decimal"/>
      <w:lvlText w:val="%1"/>
      <w:lvlJc w:val="left"/>
      <w:pPr>
        <w:ind w:left="13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8">
    <w:nsid w:val="10E018AF"/>
    <w:multiLevelType w:val="hybridMultilevel"/>
    <w:tmpl w:val="DEF056B6"/>
    <w:lvl w:ilvl="0" w:tplc="7380676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317A05"/>
    <w:multiLevelType w:val="hybridMultilevel"/>
    <w:tmpl w:val="B4EA0C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B21286"/>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D9B0088"/>
    <w:multiLevelType w:val="hybridMultilevel"/>
    <w:tmpl w:val="23DE4F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891768E"/>
    <w:multiLevelType w:val="multilevel"/>
    <w:tmpl w:val="F2DC6788"/>
    <w:lvl w:ilvl="0">
      <w:start w:val="1"/>
      <w:numFmt w:val="decimal"/>
      <w:lvlText w:val="%1"/>
      <w:lvlJc w:val="left"/>
      <w:pPr>
        <w:ind w:left="1125" w:hanging="360"/>
      </w:pPr>
    </w:lvl>
    <w:lvl w:ilvl="1">
      <w:start w:val="2"/>
      <w:numFmt w:val="decimal"/>
      <w:isLgl/>
      <w:lvlText w:val="%1.%2"/>
      <w:lvlJc w:val="left"/>
      <w:pPr>
        <w:ind w:left="1890" w:hanging="420"/>
      </w:pPr>
    </w:lvl>
    <w:lvl w:ilvl="2">
      <w:start w:val="1"/>
      <w:numFmt w:val="decimal"/>
      <w:isLgl/>
      <w:lvlText w:val="%1.%2.%3"/>
      <w:lvlJc w:val="left"/>
      <w:pPr>
        <w:ind w:left="2895" w:hanging="720"/>
      </w:pPr>
    </w:lvl>
    <w:lvl w:ilvl="3">
      <w:start w:val="1"/>
      <w:numFmt w:val="decimal"/>
      <w:isLgl/>
      <w:lvlText w:val="%1.%2.%3.%4"/>
      <w:lvlJc w:val="left"/>
      <w:pPr>
        <w:ind w:left="3960" w:hanging="1080"/>
      </w:pPr>
    </w:lvl>
    <w:lvl w:ilvl="4">
      <w:start w:val="1"/>
      <w:numFmt w:val="decimal"/>
      <w:isLgl/>
      <w:lvlText w:val="%1.%2.%3.%4.%5"/>
      <w:lvlJc w:val="left"/>
      <w:pPr>
        <w:ind w:left="4665" w:hanging="1080"/>
      </w:pPr>
    </w:lvl>
    <w:lvl w:ilvl="5">
      <w:start w:val="1"/>
      <w:numFmt w:val="decimal"/>
      <w:isLgl/>
      <w:lvlText w:val="%1.%2.%3.%4.%5.%6"/>
      <w:lvlJc w:val="left"/>
      <w:pPr>
        <w:ind w:left="5730" w:hanging="1440"/>
      </w:pPr>
    </w:lvl>
    <w:lvl w:ilvl="6">
      <w:start w:val="1"/>
      <w:numFmt w:val="decimal"/>
      <w:isLgl/>
      <w:lvlText w:val="%1.%2.%3.%4.%5.%6.%7"/>
      <w:lvlJc w:val="left"/>
      <w:pPr>
        <w:ind w:left="6435" w:hanging="1440"/>
      </w:pPr>
    </w:lvl>
    <w:lvl w:ilvl="7">
      <w:start w:val="1"/>
      <w:numFmt w:val="decimal"/>
      <w:isLgl/>
      <w:lvlText w:val="%1.%2.%3.%4.%5.%6.%7.%8"/>
      <w:lvlJc w:val="left"/>
      <w:pPr>
        <w:ind w:left="7500" w:hanging="1800"/>
      </w:pPr>
    </w:lvl>
    <w:lvl w:ilvl="8">
      <w:start w:val="1"/>
      <w:numFmt w:val="decimal"/>
      <w:isLgl/>
      <w:lvlText w:val="%1.%2.%3.%4.%5.%6.%7.%8.%9"/>
      <w:lvlJc w:val="left"/>
      <w:pPr>
        <w:ind w:left="8565" w:hanging="2160"/>
      </w:pPr>
    </w:lvl>
  </w:abstractNum>
  <w:abstractNum w:abstractNumId="13">
    <w:nsid w:val="2D2C2B89"/>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DC936A5"/>
    <w:multiLevelType w:val="hybridMultilevel"/>
    <w:tmpl w:val="0A8AD2FC"/>
    <w:lvl w:ilvl="0" w:tplc="9404CF6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8D4670C"/>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42E45F23"/>
    <w:multiLevelType w:val="hybridMultilevel"/>
    <w:tmpl w:val="1E202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3734250"/>
    <w:multiLevelType w:val="multilevel"/>
    <w:tmpl w:val="7DA6F1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46A44F3A"/>
    <w:multiLevelType w:val="multilevel"/>
    <w:tmpl w:val="F3FA846A"/>
    <w:lvl w:ilvl="0">
      <w:start w:val="1"/>
      <w:numFmt w:val="decimal"/>
      <w:lvlText w:val="%1"/>
      <w:lvlJc w:val="left"/>
      <w:pPr>
        <w:ind w:left="360"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2138" w:hanging="720"/>
      </w:pPr>
      <w:rPr>
        <w:rFonts w:cs="Times New Roman"/>
      </w:rPr>
    </w:lvl>
    <w:lvl w:ilvl="3">
      <w:start w:val="1"/>
      <w:numFmt w:val="decimal"/>
      <w:lvlText w:val="%1.%2.%3.%4"/>
      <w:lvlJc w:val="left"/>
      <w:pPr>
        <w:ind w:left="2847" w:hanging="720"/>
      </w:pPr>
      <w:rPr>
        <w:rFonts w:cs="Times New Roman"/>
      </w:rPr>
    </w:lvl>
    <w:lvl w:ilvl="4">
      <w:start w:val="1"/>
      <w:numFmt w:val="decimal"/>
      <w:lvlText w:val="%1.%2.%3.%4.%5"/>
      <w:lvlJc w:val="left"/>
      <w:pPr>
        <w:ind w:left="3916" w:hanging="1080"/>
      </w:pPr>
      <w:rPr>
        <w:rFonts w:cs="Times New Roman"/>
      </w:rPr>
    </w:lvl>
    <w:lvl w:ilvl="5">
      <w:start w:val="1"/>
      <w:numFmt w:val="decimal"/>
      <w:lvlText w:val="%1.%2.%3.%4.%5.%6"/>
      <w:lvlJc w:val="left"/>
      <w:pPr>
        <w:ind w:left="4625" w:hanging="1080"/>
      </w:pPr>
      <w:rPr>
        <w:rFonts w:cs="Times New Roman"/>
      </w:rPr>
    </w:lvl>
    <w:lvl w:ilvl="6">
      <w:start w:val="1"/>
      <w:numFmt w:val="decimal"/>
      <w:lvlText w:val="%1.%2.%3.%4.%5.%6.%7"/>
      <w:lvlJc w:val="left"/>
      <w:pPr>
        <w:ind w:left="5694" w:hanging="1440"/>
      </w:pPr>
      <w:rPr>
        <w:rFonts w:cs="Times New Roman"/>
      </w:rPr>
    </w:lvl>
    <w:lvl w:ilvl="7">
      <w:start w:val="1"/>
      <w:numFmt w:val="decimal"/>
      <w:lvlText w:val="%1.%2.%3.%4.%5.%6.%7.%8"/>
      <w:lvlJc w:val="left"/>
      <w:pPr>
        <w:ind w:left="6403" w:hanging="1440"/>
      </w:pPr>
      <w:rPr>
        <w:rFonts w:cs="Times New Roman"/>
      </w:rPr>
    </w:lvl>
    <w:lvl w:ilvl="8">
      <w:start w:val="1"/>
      <w:numFmt w:val="decimal"/>
      <w:lvlText w:val="%1.%2.%3.%4.%5.%6.%7.%8.%9"/>
      <w:lvlJc w:val="left"/>
      <w:pPr>
        <w:ind w:left="7472" w:hanging="1800"/>
      </w:pPr>
      <w:rPr>
        <w:rFonts w:cs="Times New Roman"/>
      </w:rPr>
    </w:lvl>
  </w:abstractNum>
  <w:abstractNum w:abstractNumId="19">
    <w:nsid w:val="5537778E"/>
    <w:multiLevelType w:val="hybridMultilevel"/>
    <w:tmpl w:val="B40A94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644457E"/>
    <w:multiLevelType w:val="hybridMultilevel"/>
    <w:tmpl w:val="721860DA"/>
    <w:lvl w:ilvl="0" w:tplc="04190001">
      <w:start w:val="1"/>
      <w:numFmt w:val="bullet"/>
      <w:lvlText w:val=""/>
      <w:lvlJc w:val="left"/>
      <w:pPr>
        <w:ind w:left="1432" w:hanging="360"/>
      </w:pPr>
      <w:rPr>
        <w:rFonts w:ascii="Symbol" w:hAnsi="Symbol" w:hint="default"/>
      </w:rPr>
    </w:lvl>
    <w:lvl w:ilvl="1" w:tplc="04190003" w:tentative="1">
      <w:start w:val="1"/>
      <w:numFmt w:val="bullet"/>
      <w:lvlText w:val="o"/>
      <w:lvlJc w:val="left"/>
      <w:pPr>
        <w:ind w:left="2152" w:hanging="360"/>
      </w:pPr>
      <w:rPr>
        <w:rFonts w:ascii="Courier New" w:hAnsi="Courier New" w:cs="Courier New" w:hint="default"/>
      </w:rPr>
    </w:lvl>
    <w:lvl w:ilvl="2" w:tplc="04190005" w:tentative="1">
      <w:start w:val="1"/>
      <w:numFmt w:val="bullet"/>
      <w:lvlText w:val=""/>
      <w:lvlJc w:val="left"/>
      <w:pPr>
        <w:ind w:left="2872" w:hanging="360"/>
      </w:pPr>
      <w:rPr>
        <w:rFonts w:ascii="Wingdings" w:hAnsi="Wingdings" w:hint="default"/>
      </w:rPr>
    </w:lvl>
    <w:lvl w:ilvl="3" w:tplc="04190001" w:tentative="1">
      <w:start w:val="1"/>
      <w:numFmt w:val="bullet"/>
      <w:lvlText w:val=""/>
      <w:lvlJc w:val="left"/>
      <w:pPr>
        <w:ind w:left="3592" w:hanging="360"/>
      </w:pPr>
      <w:rPr>
        <w:rFonts w:ascii="Symbol" w:hAnsi="Symbol" w:hint="default"/>
      </w:rPr>
    </w:lvl>
    <w:lvl w:ilvl="4" w:tplc="04190003" w:tentative="1">
      <w:start w:val="1"/>
      <w:numFmt w:val="bullet"/>
      <w:lvlText w:val="o"/>
      <w:lvlJc w:val="left"/>
      <w:pPr>
        <w:ind w:left="4312" w:hanging="360"/>
      </w:pPr>
      <w:rPr>
        <w:rFonts w:ascii="Courier New" w:hAnsi="Courier New" w:cs="Courier New" w:hint="default"/>
      </w:rPr>
    </w:lvl>
    <w:lvl w:ilvl="5" w:tplc="04190005" w:tentative="1">
      <w:start w:val="1"/>
      <w:numFmt w:val="bullet"/>
      <w:lvlText w:val=""/>
      <w:lvlJc w:val="left"/>
      <w:pPr>
        <w:ind w:left="5032" w:hanging="360"/>
      </w:pPr>
      <w:rPr>
        <w:rFonts w:ascii="Wingdings" w:hAnsi="Wingdings" w:hint="default"/>
      </w:rPr>
    </w:lvl>
    <w:lvl w:ilvl="6" w:tplc="04190001" w:tentative="1">
      <w:start w:val="1"/>
      <w:numFmt w:val="bullet"/>
      <w:lvlText w:val=""/>
      <w:lvlJc w:val="left"/>
      <w:pPr>
        <w:ind w:left="5752" w:hanging="360"/>
      </w:pPr>
      <w:rPr>
        <w:rFonts w:ascii="Symbol" w:hAnsi="Symbol" w:hint="default"/>
      </w:rPr>
    </w:lvl>
    <w:lvl w:ilvl="7" w:tplc="04190003" w:tentative="1">
      <w:start w:val="1"/>
      <w:numFmt w:val="bullet"/>
      <w:lvlText w:val="o"/>
      <w:lvlJc w:val="left"/>
      <w:pPr>
        <w:ind w:left="6472" w:hanging="360"/>
      </w:pPr>
      <w:rPr>
        <w:rFonts w:ascii="Courier New" w:hAnsi="Courier New" w:cs="Courier New" w:hint="default"/>
      </w:rPr>
    </w:lvl>
    <w:lvl w:ilvl="8" w:tplc="04190005" w:tentative="1">
      <w:start w:val="1"/>
      <w:numFmt w:val="bullet"/>
      <w:lvlText w:val=""/>
      <w:lvlJc w:val="left"/>
      <w:pPr>
        <w:ind w:left="7192" w:hanging="360"/>
      </w:pPr>
      <w:rPr>
        <w:rFonts w:ascii="Wingdings" w:hAnsi="Wingdings" w:hint="default"/>
      </w:rPr>
    </w:lvl>
  </w:abstractNum>
  <w:abstractNum w:abstractNumId="21">
    <w:nsid w:val="57EC4454"/>
    <w:multiLevelType w:val="hybridMultilevel"/>
    <w:tmpl w:val="D8AE49FA"/>
    <w:lvl w:ilvl="0" w:tplc="325A1AD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8574A00"/>
    <w:multiLevelType w:val="hybridMultilevel"/>
    <w:tmpl w:val="FC90D2B0"/>
    <w:lvl w:ilvl="0" w:tplc="19369802">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nsid w:val="610B38BC"/>
    <w:multiLevelType w:val="hybridMultilevel"/>
    <w:tmpl w:val="14F089D8"/>
    <w:lvl w:ilvl="0" w:tplc="A3EAF0E4">
      <w:start w:val="3"/>
      <w:numFmt w:val="bullet"/>
      <w:lvlText w:val="-"/>
      <w:lvlJc w:val="left"/>
      <w:pPr>
        <w:ind w:left="720" w:hanging="360"/>
      </w:pPr>
      <w:rPr>
        <w:rFonts w:ascii="Times New Roman" w:eastAsia="Arial"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69A65F4"/>
    <w:multiLevelType w:val="hybridMultilevel"/>
    <w:tmpl w:val="1E7AB3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ABA3462"/>
    <w:multiLevelType w:val="hybridMultilevel"/>
    <w:tmpl w:val="09F2DE08"/>
    <w:lvl w:ilvl="0" w:tplc="D63C77B6">
      <w:start w:val="4"/>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6B875A76"/>
    <w:multiLevelType w:val="singleLevel"/>
    <w:tmpl w:val="4D40054C"/>
    <w:lvl w:ilvl="0">
      <w:start w:val="6"/>
      <w:numFmt w:val="bullet"/>
      <w:lvlText w:val="-"/>
      <w:lvlJc w:val="left"/>
      <w:pPr>
        <w:tabs>
          <w:tab w:val="num" w:pos="1080"/>
        </w:tabs>
        <w:ind w:left="1080" w:hanging="360"/>
      </w:pPr>
    </w:lvl>
  </w:abstractNum>
  <w:abstractNum w:abstractNumId="27">
    <w:nsid w:val="6B916532"/>
    <w:multiLevelType w:val="multilevel"/>
    <w:tmpl w:val="14881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C484E5E"/>
    <w:multiLevelType w:val="hybridMultilevel"/>
    <w:tmpl w:val="062404C8"/>
    <w:lvl w:ilvl="0" w:tplc="FED82958">
      <w:start w:val="1"/>
      <w:numFmt w:val="decimal"/>
      <w:lvlText w:val="%1"/>
      <w:lvlJc w:val="left"/>
      <w:pPr>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735D018E"/>
    <w:multiLevelType w:val="hybridMultilevel"/>
    <w:tmpl w:val="AFDC05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56E3C9B"/>
    <w:multiLevelType w:val="multilevel"/>
    <w:tmpl w:val="5AB8B6B2"/>
    <w:lvl w:ilvl="0">
      <w:start w:val="1"/>
      <w:numFmt w:val="decimal"/>
      <w:lvlText w:val="%1"/>
      <w:lvlJc w:val="left"/>
      <w:pPr>
        <w:tabs>
          <w:tab w:val="num" w:pos="405"/>
        </w:tabs>
        <w:ind w:left="405" w:hanging="405"/>
      </w:pPr>
      <w:rPr>
        <w:sz w:val="28"/>
        <w:szCs w:val="28"/>
      </w:rPr>
    </w:lvl>
    <w:lvl w:ilvl="1">
      <w:start w:val="1"/>
      <w:numFmt w:val="decimal"/>
      <w:lvlText w:val="%1.%2"/>
      <w:lvlJc w:val="left"/>
      <w:pPr>
        <w:tabs>
          <w:tab w:val="num" w:pos="1305"/>
        </w:tabs>
        <w:ind w:left="1305" w:hanging="405"/>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840"/>
        </w:tabs>
        <w:ind w:left="6840" w:hanging="1800"/>
      </w:pPr>
    </w:lvl>
    <w:lvl w:ilvl="8">
      <w:start w:val="1"/>
      <w:numFmt w:val="decimal"/>
      <w:lvlText w:val="%1.%2.%3.%4.%5.%6.%7.%8.%9"/>
      <w:lvlJc w:val="left"/>
      <w:pPr>
        <w:tabs>
          <w:tab w:val="num" w:pos="7920"/>
        </w:tabs>
        <w:ind w:left="7920" w:hanging="2160"/>
      </w:pPr>
    </w:lvl>
  </w:abstractNum>
  <w:abstractNum w:abstractNumId="31">
    <w:nsid w:val="787D38A5"/>
    <w:multiLevelType w:val="hybridMultilevel"/>
    <w:tmpl w:val="9F120878"/>
    <w:lvl w:ilvl="0" w:tplc="38EE652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DF025F7"/>
    <w:multiLevelType w:val="hybridMultilevel"/>
    <w:tmpl w:val="A656A1C2"/>
    <w:lvl w:ilvl="0" w:tplc="752A65D4">
      <w:start w:val="1"/>
      <w:numFmt w:val="decimal"/>
      <w:lvlText w:val="%1"/>
      <w:lvlJc w:val="left"/>
      <w:pPr>
        <w:ind w:left="11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9"/>
  </w:num>
  <w:num w:numId="2">
    <w:abstractNumId w:val="16"/>
  </w:num>
  <w:num w:numId="3">
    <w:abstractNumId w:val="20"/>
  </w:num>
  <w:num w:numId="4">
    <w:abstractNumId w:val="11"/>
  </w:num>
  <w:num w:numId="5">
    <w:abstractNumId w:val="9"/>
  </w:num>
  <w:num w:numId="6">
    <w:abstractNumId w:val="1"/>
  </w:num>
  <w:num w:numId="7">
    <w:abstractNumId w:val="24"/>
  </w:num>
  <w:num w:numId="8">
    <w:abstractNumId w:val="19"/>
  </w:num>
  <w:num w:numId="9">
    <w:abstractNumId w:val="22"/>
  </w:num>
  <w:num w:numId="10">
    <w:abstractNumId w:val="5"/>
  </w:num>
  <w:num w:numId="11">
    <w:abstractNumId w:val="21"/>
  </w:num>
  <w:num w:numId="12">
    <w:abstractNumId w:val="17"/>
  </w:num>
  <w:num w:numId="13">
    <w:abstractNumId w:val="27"/>
  </w:num>
  <w:num w:numId="1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23"/>
  </w:num>
  <w:num w:numId="26">
    <w:abstractNumId w:val="31"/>
  </w:num>
  <w:num w:numId="27">
    <w:abstractNumId w:val="14"/>
  </w:num>
  <w:num w:numId="28">
    <w:abstractNumId w:val="8"/>
  </w:num>
  <w:num w:numId="29">
    <w:abstractNumId w:val="18"/>
  </w:num>
  <w:num w:numId="30">
    <w:abstractNumId w:val="4"/>
    <w:lvlOverride w:ilvl="0">
      <w:startOverride w:val="4"/>
    </w:lvlOverride>
    <w:lvlOverride w:ilvl="1"/>
    <w:lvlOverride w:ilvl="2"/>
    <w:lvlOverride w:ilvl="3"/>
    <w:lvlOverride w:ilvl="4"/>
    <w:lvlOverride w:ilvl="5"/>
    <w:lvlOverride w:ilvl="6"/>
    <w:lvlOverride w:ilvl="7"/>
    <w:lvlOverride w:ilvl="8"/>
  </w:num>
  <w:num w:numId="31">
    <w:abstractNumId w:val="26"/>
  </w:num>
  <w:num w:numId="32">
    <w:abstractNumId w:val="2"/>
  </w:num>
  <w:num w:numId="33">
    <w:abstractNumId w:val="7"/>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characterSpacingControl w:val="doNotCompress"/>
  <w:compat/>
  <w:rsids>
    <w:rsidRoot w:val="004153F7"/>
    <w:rsid w:val="00054F2D"/>
    <w:rsid w:val="001307E1"/>
    <w:rsid w:val="00137F44"/>
    <w:rsid w:val="001719CF"/>
    <w:rsid w:val="001873D3"/>
    <w:rsid w:val="00277E92"/>
    <w:rsid w:val="002F6995"/>
    <w:rsid w:val="00351A6A"/>
    <w:rsid w:val="0038001A"/>
    <w:rsid w:val="003A2422"/>
    <w:rsid w:val="003F1389"/>
    <w:rsid w:val="004153F7"/>
    <w:rsid w:val="00452059"/>
    <w:rsid w:val="00563B45"/>
    <w:rsid w:val="0056787B"/>
    <w:rsid w:val="00607AE2"/>
    <w:rsid w:val="006F22BB"/>
    <w:rsid w:val="00756DE0"/>
    <w:rsid w:val="007666C2"/>
    <w:rsid w:val="00770869"/>
    <w:rsid w:val="007E55BE"/>
    <w:rsid w:val="0083168E"/>
    <w:rsid w:val="00834398"/>
    <w:rsid w:val="008421E1"/>
    <w:rsid w:val="008C51AF"/>
    <w:rsid w:val="008D751F"/>
    <w:rsid w:val="009110AD"/>
    <w:rsid w:val="009636F8"/>
    <w:rsid w:val="00A566A3"/>
    <w:rsid w:val="00AD7BDB"/>
    <w:rsid w:val="00B07650"/>
    <w:rsid w:val="00B7308B"/>
    <w:rsid w:val="00B94EF0"/>
    <w:rsid w:val="00C100DD"/>
    <w:rsid w:val="00C63A60"/>
    <w:rsid w:val="00C9025F"/>
    <w:rsid w:val="00CD4E01"/>
    <w:rsid w:val="00E013D8"/>
    <w:rsid w:val="00E03A71"/>
    <w:rsid w:val="00E76037"/>
    <w:rsid w:val="00E82D7B"/>
    <w:rsid w:val="00ED1BA2"/>
    <w:rsid w:val="00EF46EF"/>
    <w:rsid w:val="00F601C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3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4520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452059"/>
    <w:rPr>
      <w:rFonts w:ascii="Courier New" w:eastAsia="Times New Roman" w:hAnsi="Courier New" w:cs="Courier New"/>
      <w:sz w:val="20"/>
      <w:szCs w:val="20"/>
      <w:lang w:eastAsia="ru-RU"/>
    </w:rPr>
  </w:style>
  <w:style w:type="paragraph" w:styleId="a3">
    <w:name w:val="List Paragraph"/>
    <w:basedOn w:val="a"/>
    <w:uiPriority w:val="99"/>
    <w:qFormat/>
    <w:rsid w:val="00E03A71"/>
    <w:pPr>
      <w:spacing w:after="200" w:line="276" w:lineRule="auto"/>
      <w:ind w:left="720"/>
      <w:contextualSpacing/>
    </w:pPr>
    <w:rPr>
      <w:rFonts w:asciiTheme="minorHAnsi" w:eastAsiaTheme="minorHAnsi" w:hAnsiTheme="minorHAnsi" w:cstheme="minorBidi"/>
      <w:sz w:val="22"/>
      <w:szCs w:val="22"/>
      <w:lang w:eastAsia="en-US"/>
    </w:rPr>
  </w:style>
  <w:style w:type="paragraph" w:styleId="a4">
    <w:name w:val="Balloon Text"/>
    <w:basedOn w:val="a"/>
    <w:link w:val="a5"/>
    <w:uiPriority w:val="99"/>
    <w:semiHidden/>
    <w:unhideWhenUsed/>
    <w:rsid w:val="00E03A71"/>
    <w:rPr>
      <w:rFonts w:ascii="Tahoma" w:hAnsi="Tahoma" w:cs="Tahoma"/>
      <w:sz w:val="16"/>
      <w:szCs w:val="16"/>
    </w:rPr>
  </w:style>
  <w:style w:type="character" w:customStyle="1" w:styleId="a5">
    <w:name w:val="Текст выноски Знак"/>
    <w:basedOn w:val="a0"/>
    <w:link w:val="a4"/>
    <w:uiPriority w:val="99"/>
    <w:semiHidden/>
    <w:rsid w:val="00E03A71"/>
    <w:rPr>
      <w:rFonts w:ascii="Tahoma" w:eastAsia="Times New Roman" w:hAnsi="Tahoma" w:cs="Tahoma"/>
      <w:sz w:val="16"/>
      <w:szCs w:val="16"/>
      <w:lang w:eastAsia="ru-RU"/>
    </w:rPr>
  </w:style>
  <w:style w:type="paragraph" w:styleId="a6">
    <w:name w:val="Normal (Web)"/>
    <w:basedOn w:val="a"/>
    <w:uiPriority w:val="99"/>
    <w:unhideWhenUsed/>
    <w:rsid w:val="00834398"/>
    <w:pPr>
      <w:spacing w:before="100" w:beforeAutospacing="1" w:after="100" w:afterAutospacing="1"/>
    </w:pPr>
  </w:style>
  <w:style w:type="character" w:styleId="a7">
    <w:name w:val="Hyperlink"/>
    <w:basedOn w:val="a0"/>
    <w:uiPriority w:val="99"/>
    <w:semiHidden/>
    <w:unhideWhenUsed/>
    <w:rsid w:val="00E013D8"/>
    <w:rPr>
      <w:color w:val="0000FF"/>
      <w:u w:val="single"/>
    </w:rPr>
  </w:style>
  <w:style w:type="paragraph" w:styleId="a8">
    <w:name w:val="Body Text Indent"/>
    <w:basedOn w:val="a"/>
    <w:link w:val="a9"/>
    <w:rsid w:val="00B07650"/>
    <w:pPr>
      <w:ind w:firstLine="720"/>
      <w:jc w:val="both"/>
    </w:pPr>
    <w:rPr>
      <w:sz w:val="28"/>
      <w:szCs w:val="20"/>
    </w:rPr>
  </w:style>
  <w:style w:type="character" w:customStyle="1" w:styleId="a9">
    <w:name w:val="Основной текст с отступом Знак"/>
    <w:basedOn w:val="a0"/>
    <w:link w:val="a8"/>
    <w:rsid w:val="00B07650"/>
    <w:rPr>
      <w:rFonts w:ascii="Times New Roman" w:eastAsia="Times New Roman" w:hAnsi="Times New Roman" w:cs="Times New Roman"/>
      <w:sz w:val="28"/>
      <w:szCs w:val="20"/>
      <w:lang w:eastAsia="ru-RU"/>
    </w:rPr>
  </w:style>
  <w:style w:type="paragraph" w:styleId="aa">
    <w:name w:val="header"/>
    <w:basedOn w:val="a"/>
    <w:link w:val="ab"/>
    <w:uiPriority w:val="99"/>
    <w:unhideWhenUsed/>
    <w:rsid w:val="003A2422"/>
    <w:pPr>
      <w:tabs>
        <w:tab w:val="center" w:pos="4844"/>
        <w:tab w:val="right" w:pos="9689"/>
      </w:tabs>
    </w:pPr>
  </w:style>
  <w:style w:type="character" w:customStyle="1" w:styleId="ab">
    <w:name w:val="Верхний колонтитул Знак"/>
    <w:basedOn w:val="a0"/>
    <w:link w:val="aa"/>
    <w:uiPriority w:val="99"/>
    <w:rsid w:val="003A2422"/>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3A2422"/>
    <w:pPr>
      <w:tabs>
        <w:tab w:val="center" w:pos="4844"/>
        <w:tab w:val="right" w:pos="9689"/>
      </w:tabs>
    </w:pPr>
  </w:style>
  <w:style w:type="character" w:customStyle="1" w:styleId="ad">
    <w:name w:val="Нижний колонтитул Знак"/>
    <w:basedOn w:val="a0"/>
    <w:link w:val="ac"/>
    <w:uiPriority w:val="99"/>
    <w:rsid w:val="003A2422"/>
    <w:rPr>
      <w:rFonts w:ascii="Times New Roman" w:eastAsia="Times New Roman" w:hAnsi="Times New Roman" w:cs="Times New Roman"/>
      <w:sz w:val="24"/>
      <w:szCs w:val="24"/>
      <w:lang w:eastAsia="ru-RU"/>
    </w:rPr>
  </w:style>
  <w:style w:type="character" w:styleId="ae">
    <w:name w:val="Strong"/>
    <w:basedOn w:val="a0"/>
    <w:uiPriority w:val="22"/>
    <w:qFormat/>
    <w:rsid w:val="003A2422"/>
    <w:rPr>
      <w:b/>
      <w:bCs/>
    </w:rPr>
  </w:style>
  <w:style w:type="character" w:styleId="af">
    <w:name w:val="line number"/>
    <w:basedOn w:val="a0"/>
    <w:uiPriority w:val="99"/>
    <w:semiHidden/>
    <w:unhideWhenUsed/>
    <w:rsid w:val="003A2422"/>
  </w:style>
  <w:style w:type="paragraph" w:styleId="af0">
    <w:name w:val="Body Text"/>
    <w:basedOn w:val="a"/>
    <w:link w:val="af1"/>
    <w:semiHidden/>
    <w:unhideWhenUsed/>
    <w:rsid w:val="003A2422"/>
    <w:pPr>
      <w:jc w:val="both"/>
    </w:pPr>
    <w:rPr>
      <w:sz w:val="28"/>
      <w:szCs w:val="20"/>
    </w:rPr>
  </w:style>
  <w:style w:type="character" w:customStyle="1" w:styleId="af1">
    <w:name w:val="Основной текст Знак"/>
    <w:basedOn w:val="a0"/>
    <w:link w:val="af0"/>
    <w:semiHidden/>
    <w:rsid w:val="003A2422"/>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998545">
      <w:bodyDiv w:val="1"/>
      <w:marLeft w:val="0"/>
      <w:marRight w:val="0"/>
      <w:marTop w:val="0"/>
      <w:marBottom w:val="0"/>
      <w:divBdr>
        <w:top w:val="none" w:sz="0" w:space="0" w:color="auto"/>
        <w:left w:val="none" w:sz="0" w:space="0" w:color="auto"/>
        <w:bottom w:val="none" w:sz="0" w:space="0" w:color="auto"/>
        <w:right w:val="none" w:sz="0" w:space="0" w:color="auto"/>
      </w:divBdr>
      <w:divsChild>
        <w:div w:id="1980987940">
          <w:marLeft w:val="0"/>
          <w:marRight w:val="0"/>
          <w:marTop w:val="0"/>
          <w:marBottom w:val="0"/>
          <w:divBdr>
            <w:top w:val="none" w:sz="0" w:space="0" w:color="auto"/>
            <w:left w:val="none" w:sz="0" w:space="0" w:color="auto"/>
            <w:bottom w:val="none" w:sz="0" w:space="0" w:color="auto"/>
            <w:right w:val="none" w:sz="0" w:space="0" w:color="auto"/>
          </w:divBdr>
        </w:div>
        <w:div w:id="1513687794">
          <w:marLeft w:val="0"/>
          <w:marRight w:val="0"/>
          <w:marTop w:val="0"/>
          <w:marBottom w:val="0"/>
          <w:divBdr>
            <w:top w:val="none" w:sz="0" w:space="0" w:color="auto"/>
            <w:left w:val="none" w:sz="0" w:space="0" w:color="auto"/>
            <w:bottom w:val="none" w:sz="0" w:space="0" w:color="auto"/>
            <w:right w:val="none" w:sz="0" w:space="0" w:color="auto"/>
          </w:divBdr>
        </w:div>
      </w:divsChild>
    </w:div>
    <w:div w:id="165977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37" Type="http://schemas.microsoft.com/office/2007/relationships/stylesWithEffects" Target="stylesWithEffec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CB7AA2-1DB6-4CE4-B7C7-8984400ED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1590</Words>
  <Characters>9065</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Lenovo</cp:lastModifiedBy>
  <cp:revision>17</cp:revision>
  <dcterms:created xsi:type="dcterms:W3CDTF">2020-10-05T11:53:00Z</dcterms:created>
  <dcterms:modified xsi:type="dcterms:W3CDTF">2021-08-23T09:30:00Z</dcterms:modified>
</cp:coreProperties>
</file>